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ind w:left="56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A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left="567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RECOMENDACIONES Y DISPOSICIONES GENERALES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Establecer de manera clara las normas básicas de convivencia. Es sumamente prudente evitar los malentendidos debiendo, por consiguiente, explicarse desde el comienzo los temas y reglas de la casa como: tareas domésticas, rutina diaria, uso de las llaves de la casa, teléfonos pertinentes, usanzas religiosas, etc.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intercambista recibe dinero solo para solventar alojamiento y comida en viviendas compartidas. Es responsable de pagarse sus actividades, viajes particulares, ropa, regalos, salidas, etc.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Los/las compañeros/as de vivienda y la UNRaf NO tienen responsabilidad LEGAL sobre los participantes. Ellos son todos mayores de edad.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Todos los participantes cuentan con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cobertura de salud, accidentes personales y repatriación de restos.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se espera que el/la compañero/a de vivienda tenga que cambiar sus rutinas y costumbres, sino que sea el participante el que se adapte a su nueva forma de vida, aunque al principio haya un periodo de adaptación mutuo a la convivencia en común.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duración de la estadía del estudiante de intercambio en la vivienda deberá fijarse antes de su llegada.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preferencia, el estudiante tendrá su propia habitación o compartirá la habitación con otro joven del mismo sexo y edad similar. De no contar el estudiante con habitación privada, es imprescindible, sin embargo, que tenga su propia cama y suficiente privacidad para vestirse y bañarse.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comunicaciones francas entre todos los interesados son indispensables para crear un ambiente acogedor y de confianza para el estudiante de intercambio y su conviviente.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llegase a surgir algún inconveniente en alguna de las partes, la UNRaf deberá intervenir en buscar un nuevo alojamiento para el estudiante o bien, suspender la beca al extranjero si su comportamiento no es el adecuado.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02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00225" cy="7715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5D0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45D01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45D0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45D0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Ie8zx1/jBRyGSO+T8/yKAo1QQ==">AMUW2mU52z6FRWa1G4GCwta9S9QIQ0WuQzYAq/J9FQ++2nPQSmhZfOBs7f85IHXXIg5tna/nHDumOrzM2DDLMP3EMZw5pG1mzmnCe1twQpixJooPMV2wwXKw2rCkAJgHAancWWbW2ELG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2018-11-20T12:57:00Z</dcterms:created>
  <dc:creator>Ma. Julia</dc:creator>
</cp:coreProperties>
</file>